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DC02AE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DC02AE">
        <w:rPr>
          <w:rFonts w:ascii="Times New Roman" w:hAnsi="Times New Roman" w:cs="Times New Roman"/>
          <w:color w:val="auto"/>
        </w:rPr>
        <w:t>A</w:t>
      </w:r>
      <w:r w:rsidRPr="00DC02AE">
        <w:rPr>
          <w:rFonts w:ascii="Times New Roman" w:hAnsi="Times New Roman" w:cs="Times New Roman"/>
          <w:color w:val="auto"/>
        </w:rPr>
        <w:tab/>
      </w:r>
      <w:r w:rsidRPr="00DC02AE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DC02AE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DC02AE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DC02AE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DC02AE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DC02AE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DC02AE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DC02AE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C02AE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DC02AE" w:rsidRDefault="00862E47" w:rsidP="00021D80">
      <w:pPr>
        <w:pStyle w:val="Bezmezer"/>
        <w:rPr>
          <w:sz w:val="32"/>
          <w:szCs w:val="32"/>
        </w:rPr>
      </w:pPr>
      <w:r w:rsidRPr="00DC02AE">
        <w:tab/>
        <w:t xml:space="preserve">   </w:t>
      </w:r>
      <w:r w:rsidR="008E20F3" w:rsidRPr="00DC02AE">
        <w:t xml:space="preserve">   </w:t>
      </w:r>
      <w:r w:rsidR="00021D80" w:rsidRPr="00DC02AE">
        <w:t xml:space="preserve"> </w:t>
      </w:r>
      <w:r w:rsidR="00DC02AE" w:rsidRPr="00DC02AE">
        <w:rPr>
          <w:rFonts w:ascii="Times New Roman" w:hAnsi="Times New Roman" w:cs="Times New Roman"/>
          <w:b/>
          <w:i/>
          <w:sz w:val="24"/>
          <w:szCs w:val="24"/>
        </w:rPr>
        <w:t>Rekonstrukce sociálního zařízení</w:t>
      </w:r>
    </w:p>
    <w:p w:rsidR="00D628E9" w:rsidRPr="00E54D25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E54D25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E54D25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DC02AE" w:rsidRPr="00E54D25" w:rsidRDefault="00DC02AE" w:rsidP="00DC02AE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Střední lesnická škola Žlutice</w:t>
      </w:r>
    </w:p>
    <w:p w:rsidR="00F13719" w:rsidRPr="00E54D25" w:rsidRDefault="00DC02AE" w:rsidP="00DC02AE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Žižkov 345, 364 52 Žlutice</w:t>
      </w:r>
    </w:p>
    <w:p w:rsidR="00021D80" w:rsidRPr="00E54D25" w:rsidRDefault="00021D80" w:rsidP="00F1371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54D25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Katastrální území: </w:t>
      </w:r>
      <w:r w:rsidR="004A666C"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Žlutice</w:t>
      </w:r>
    </w:p>
    <w:p w:rsidR="00587B0C" w:rsidRPr="00E54D25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</w:t>
      </w:r>
      <w:r w:rsidR="004A666C"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438, 764</w:t>
      </w:r>
    </w:p>
    <w:p w:rsidR="00D628E9" w:rsidRPr="002D08E1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D08E1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2D08E1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4B2EBC" w:rsidRPr="002D08E1" w:rsidRDefault="00E54D25" w:rsidP="0074193F">
      <w:p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2D08E1">
        <w:rPr>
          <w:rFonts w:ascii="Times New Roman" w:hAnsi="Times New Roman" w:cs="Times New Roman"/>
          <w:b/>
          <w:i/>
          <w:sz w:val="24"/>
          <w:szCs w:val="24"/>
        </w:rPr>
        <w:t xml:space="preserve">Předmětem PD je rekonstrukce stávajících sociálních zařízení na internátu a v tělocvičně. </w:t>
      </w:r>
      <w:r w:rsidR="004B2EBC" w:rsidRPr="002D08E1">
        <w:rPr>
          <w:rFonts w:ascii="Times New Roman" w:hAnsi="Times New Roman" w:cs="Times New Roman"/>
          <w:b/>
          <w:i/>
          <w:sz w:val="24"/>
          <w:szCs w:val="24"/>
        </w:rPr>
        <w:t xml:space="preserve">Současně je cílem projektu rekonstrukce sociálních zařízení v inspekčních pokojích a vychovatelnách na protilehlé straně chodby proti hlavnímu sociálnímu zařízení. </w:t>
      </w:r>
    </w:p>
    <w:p w:rsidR="00D628E9" w:rsidRPr="00221CB3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21CB3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221CB3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221CB3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221CB3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</w:t>
      </w:r>
      <w:r w:rsidR="00221CB3" w:rsidRPr="00221CB3">
        <w:rPr>
          <w:rFonts w:ascii="Times New Roman" w:hAnsi="Times New Roman" w:cs="Times New Roman"/>
          <w:color w:val="auto"/>
          <w:sz w:val="24"/>
          <w:szCs w:val="24"/>
        </w:rPr>
        <w:t>adresa sídla (právnická osoba)</w:t>
      </w:r>
    </w:p>
    <w:p w:rsidR="00182D2B" w:rsidRPr="00E54D25" w:rsidRDefault="002D08E1" w:rsidP="00182D2B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Střední lesnická škola Žlutice</w:t>
      </w:r>
      <w:r w:rsidRPr="00182D2B">
        <w:rPr>
          <w:rFonts w:ascii="Times New Roman" w:hAnsi="Times New Roman" w:cs="Times New Roman"/>
          <w:b/>
          <w:i/>
          <w:color w:val="auto"/>
          <w:sz w:val="24"/>
          <w:szCs w:val="24"/>
        </w:rPr>
        <w:t>, příspěvková organizace</w:t>
      </w:r>
      <w:r w:rsidR="00182D2B" w:rsidRPr="00182D2B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; IČO: 49754050; </w:t>
      </w:r>
      <w:r w:rsidR="00182D2B" w:rsidRPr="00E54D25">
        <w:rPr>
          <w:rFonts w:ascii="Times New Roman" w:hAnsi="Times New Roman" w:cs="Times New Roman"/>
          <w:b/>
          <w:i/>
          <w:color w:val="auto"/>
          <w:sz w:val="24"/>
          <w:szCs w:val="24"/>
        </w:rPr>
        <w:t>Žižkov 345, 364 52 Žlutice</w:t>
      </w:r>
    </w:p>
    <w:p w:rsidR="00D628E9" w:rsidRPr="006140A7" w:rsidRDefault="00D628E9" w:rsidP="002D08E1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140A7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6140A7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6140A7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6140A7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6140A7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6140A7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6140A7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6140A7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CF5BAE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Zdeňka Kubaštová</w:t>
      </w:r>
      <w:r w:rsidR="005C5006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D409F2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</w:t>
      </w:r>
      <w:r w:rsidR="00CF5BAE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ožární bezpečnost </w:t>
      </w:r>
      <w:proofErr w:type="spellStart"/>
      <w:proofErr w:type="gramStart"/>
      <w:r w:rsidR="00CF5BAE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staveb,</w:t>
      </w:r>
      <w:r w:rsidR="00D409F2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zapsán</w:t>
      </w:r>
      <w:proofErr w:type="spellEnd"/>
      <w:proofErr w:type="gramEnd"/>
      <w:r w:rsidR="00D409F2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seznamu ČKAIT pod číslem</w:t>
      </w:r>
      <w:r w:rsidR="00353FA5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0300</w:t>
      </w:r>
      <w:r w:rsidR="00CF5BAE"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118</w:t>
      </w:r>
    </w:p>
    <w:p w:rsidR="00D628E9" w:rsidRPr="006140A7" w:rsidRDefault="00D628E9" w:rsidP="00D628E9">
      <w:pPr>
        <w:pStyle w:val="4992uroven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proofErr w:type="gramStart"/>
      <w:r w:rsidRPr="006140A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A.2</w:t>
      </w:r>
      <w:r w:rsidRPr="006140A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ab/>
        <w:t>Údaje</w:t>
      </w:r>
      <w:proofErr w:type="gramEnd"/>
      <w:r w:rsidRPr="006140A7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o vstupních podkladech</w:t>
      </w:r>
    </w:p>
    <w:p w:rsidR="00301860" w:rsidRPr="006140A7" w:rsidRDefault="00301860" w:rsidP="00301860">
      <w:pPr>
        <w:pStyle w:val="4992uroven"/>
        <w:ind w:left="1134"/>
        <w:rPr>
          <w:rFonts w:ascii="Times New Roman" w:hAnsi="Times New Roman" w:cs="Times New Roman"/>
          <w:bCs w:val="0"/>
          <w:i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47940" w:rsidRPr="006140A7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>Jako podklad pro práci byla prohlídka stávajícího objektu</w:t>
      </w:r>
      <w:r w:rsidR="006140A7" w:rsidRPr="006140A7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 xml:space="preserve"> a původní projektová dokumentace</w:t>
      </w:r>
    </w:p>
    <w:p w:rsidR="006140A7" w:rsidRPr="006140A7" w:rsidRDefault="006140A7" w:rsidP="00301860">
      <w:pPr>
        <w:pStyle w:val="4992uroven"/>
        <w:ind w:left="1134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6140A7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140A7">
        <w:rPr>
          <w:rFonts w:ascii="Times New Roman" w:hAnsi="Times New Roman" w:cs="Times New Roman"/>
          <w:color w:val="auto"/>
          <w:sz w:val="24"/>
          <w:szCs w:val="24"/>
        </w:rPr>
        <w:lastRenderedPageBreak/>
        <w:t>A.3</w:t>
      </w:r>
      <w:r w:rsidRPr="006140A7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6140A7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301860" w:rsidRPr="006140A7" w:rsidRDefault="00301860" w:rsidP="00301860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Netýká se tohoto projektu, protože se jedná pouze o udržovací práce </w:t>
      </w:r>
      <w:r w:rsid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>uvnitř</w:t>
      </w:r>
      <w:r w:rsidRPr="006140A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objektu.</w:t>
      </w:r>
    </w:p>
    <w:p w:rsidR="00D628E9" w:rsidRPr="00B001D7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001D7">
        <w:rPr>
          <w:rFonts w:ascii="Times New Roman" w:hAnsi="Times New Roman" w:cs="Times New Roman"/>
          <w:color w:val="auto"/>
          <w:sz w:val="24"/>
          <w:szCs w:val="24"/>
        </w:rPr>
        <w:t>A.4</w:t>
      </w:r>
      <w:r w:rsidRPr="00B001D7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B001D7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B001D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B001D7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B001D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B001D7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o </w:t>
      </w:r>
      <w:r w:rsid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>dům dětí (</w:t>
      </w:r>
      <w:r w:rsidR="00B001D7"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>internát</w:t>
      </w:r>
      <w:r w:rsid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>)</w:t>
      </w:r>
      <w:r w:rsidR="00B001D7"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a tělocvičnu</w:t>
      </w:r>
    </w:p>
    <w:p w:rsidR="00D628E9" w:rsidRPr="00B001D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B001D7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B001D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B001D7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B001D7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001D7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B001D7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B001D7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B001D7" w:rsidRDefault="00B001D7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Stavba není </w:t>
      </w:r>
      <w:r w:rsidR="00E90EBB">
        <w:rPr>
          <w:rFonts w:ascii="Times New Roman" w:hAnsi="Times New Roman" w:cs="Times New Roman"/>
          <w:b/>
          <w:i/>
          <w:color w:val="auto"/>
          <w:sz w:val="24"/>
          <w:szCs w:val="24"/>
        </w:rPr>
        <w:t>v současné době užívána jako bezbariérová</w:t>
      </w:r>
      <w:r w:rsidR="005E287B" w:rsidRPr="00B001D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F47F7A" w:rsidRPr="001C2179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1C2179" w:rsidRDefault="00954350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žádné požadavky DOSS</w:t>
      </w:r>
    </w:p>
    <w:p w:rsidR="00F47F7A" w:rsidRPr="001C2179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1C2179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1C2179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1C2179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1C2179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1C2179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1C217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1C217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1C217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1C2179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1C2179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1C217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1C2179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BD200B" w:rsidRDefault="00BD200B" w:rsidP="00BD200B">
      <w:pPr>
        <w:pStyle w:val="4992uroven"/>
        <w:ind w:left="1069" w:firstLine="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Stavba nebude členěna na etapy. Stavba bude naplánována dle investičního plánu investora.</w:t>
      </w:r>
    </w:p>
    <w:p w:rsidR="00BD200B" w:rsidRDefault="00BD200B" w:rsidP="00BD200B">
      <w:pPr>
        <w:pStyle w:val="4992uroven"/>
        <w:ind w:left="1069" w:firstLine="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Před</w:t>
      </w:r>
      <w:bookmarkStart w:id="0" w:name="_GoBack"/>
      <w:bookmarkEnd w:id="0"/>
      <w:r>
        <w:rPr>
          <w:rFonts w:ascii="Times New Roman" w:hAnsi="Times New Roman" w:cs="Times New Roman"/>
          <w:i/>
          <w:color w:val="auto"/>
          <w:sz w:val="24"/>
          <w:szCs w:val="24"/>
        </w:rPr>
        <w:t>pokládaná doba výstavby: 4 měsíce</w:t>
      </w:r>
    </w:p>
    <w:p w:rsidR="00D628E9" w:rsidRPr="003028C7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3028C7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3028C7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3028C7" w:rsidRP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>2,0</w:t>
      </w:r>
      <w:r w:rsidRP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3028C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86393B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1C2179" w:rsidRDefault="00D628E9" w:rsidP="00D628E9">
      <w:pPr>
        <w:pStyle w:val="4992uroven"/>
        <w:outlineLvl w:val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1C2179">
        <w:rPr>
          <w:rFonts w:ascii="Times New Roman" w:hAnsi="Times New Roman" w:cs="Times New Roman"/>
          <w:b w:val="0"/>
          <w:color w:val="auto"/>
          <w:sz w:val="24"/>
          <w:szCs w:val="24"/>
        </w:rPr>
        <w:t>A.5</w:t>
      </w:r>
      <w:r w:rsidRPr="001C2179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Členění</w:t>
      </w:r>
      <w:proofErr w:type="gramEnd"/>
      <w:r w:rsidRPr="001C21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stavby na objekty a technologická zařízení </w:t>
      </w:r>
    </w:p>
    <w:p w:rsidR="00532489" w:rsidRPr="001C2179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C2179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1C2179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1C2179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 w:rsidR="00E10762">
          <w:t>10012</w:t>
        </w:r>
        <w:r w:rsidR="007C5B45">
          <w:t>5</w:t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D200B">
          <w:rPr>
            <w:noProof/>
          </w:rPr>
          <w:t>3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2D2B"/>
    <w:rsid w:val="001847B6"/>
    <w:rsid w:val="00196DF4"/>
    <w:rsid w:val="001B0BFA"/>
    <w:rsid w:val="001B2E0B"/>
    <w:rsid w:val="001C2179"/>
    <w:rsid w:val="001D0BBD"/>
    <w:rsid w:val="001D239E"/>
    <w:rsid w:val="001D2F68"/>
    <w:rsid w:val="001E1151"/>
    <w:rsid w:val="001E1AB6"/>
    <w:rsid w:val="001E42BC"/>
    <w:rsid w:val="00200082"/>
    <w:rsid w:val="00221CB3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C74A1"/>
    <w:rsid w:val="002D08E1"/>
    <w:rsid w:val="002E2ABF"/>
    <w:rsid w:val="002F4728"/>
    <w:rsid w:val="00301860"/>
    <w:rsid w:val="003019FE"/>
    <w:rsid w:val="003027CB"/>
    <w:rsid w:val="003028C7"/>
    <w:rsid w:val="003062E1"/>
    <w:rsid w:val="00321C54"/>
    <w:rsid w:val="00332D6D"/>
    <w:rsid w:val="003359A2"/>
    <w:rsid w:val="00353FA5"/>
    <w:rsid w:val="0037133F"/>
    <w:rsid w:val="00371BDD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52279"/>
    <w:rsid w:val="00471939"/>
    <w:rsid w:val="00474565"/>
    <w:rsid w:val="004A666C"/>
    <w:rsid w:val="004B204D"/>
    <w:rsid w:val="004B2EBC"/>
    <w:rsid w:val="004B7B4B"/>
    <w:rsid w:val="004E0D73"/>
    <w:rsid w:val="004E5067"/>
    <w:rsid w:val="004F040A"/>
    <w:rsid w:val="0050285C"/>
    <w:rsid w:val="005102EF"/>
    <w:rsid w:val="00512893"/>
    <w:rsid w:val="00522D27"/>
    <w:rsid w:val="005304E9"/>
    <w:rsid w:val="00532489"/>
    <w:rsid w:val="0056150A"/>
    <w:rsid w:val="005628B0"/>
    <w:rsid w:val="00587B0C"/>
    <w:rsid w:val="005B4D34"/>
    <w:rsid w:val="005C4C25"/>
    <w:rsid w:val="005C5006"/>
    <w:rsid w:val="005E287B"/>
    <w:rsid w:val="005E65D6"/>
    <w:rsid w:val="005E7ECC"/>
    <w:rsid w:val="005F3342"/>
    <w:rsid w:val="006015AE"/>
    <w:rsid w:val="006049EE"/>
    <w:rsid w:val="006140A7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4193F"/>
    <w:rsid w:val="00766E3E"/>
    <w:rsid w:val="007743FE"/>
    <w:rsid w:val="0077683F"/>
    <w:rsid w:val="00776DB6"/>
    <w:rsid w:val="00792662"/>
    <w:rsid w:val="0079383A"/>
    <w:rsid w:val="007A3912"/>
    <w:rsid w:val="007A6531"/>
    <w:rsid w:val="007C5B39"/>
    <w:rsid w:val="007C5B45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393B"/>
    <w:rsid w:val="008672AE"/>
    <w:rsid w:val="0087370E"/>
    <w:rsid w:val="00876628"/>
    <w:rsid w:val="0088296F"/>
    <w:rsid w:val="00886A78"/>
    <w:rsid w:val="008B0FDF"/>
    <w:rsid w:val="008D2EF0"/>
    <w:rsid w:val="008E20F3"/>
    <w:rsid w:val="008E5AD1"/>
    <w:rsid w:val="008F4221"/>
    <w:rsid w:val="00900825"/>
    <w:rsid w:val="0092239E"/>
    <w:rsid w:val="00932C2C"/>
    <w:rsid w:val="0094611D"/>
    <w:rsid w:val="00947833"/>
    <w:rsid w:val="00951816"/>
    <w:rsid w:val="00954350"/>
    <w:rsid w:val="00956D56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54BB"/>
    <w:rsid w:val="00AF6E06"/>
    <w:rsid w:val="00AF7C41"/>
    <w:rsid w:val="00B001D7"/>
    <w:rsid w:val="00B14A0F"/>
    <w:rsid w:val="00B44E29"/>
    <w:rsid w:val="00B46190"/>
    <w:rsid w:val="00B47940"/>
    <w:rsid w:val="00B53E8C"/>
    <w:rsid w:val="00B60316"/>
    <w:rsid w:val="00B70CBF"/>
    <w:rsid w:val="00B76D0A"/>
    <w:rsid w:val="00B83EC5"/>
    <w:rsid w:val="00B94D07"/>
    <w:rsid w:val="00BC5B20"/>
    <w:rsid w:val="00BD030D"/>
    <w:rsid w:val="00BD200B"/>
    <w:rsid w:val="00BD275D"/>
    <w:rsid w:val="00BD5A3F"/>
    <w:rsid w:val="00BD6BF7"/>
    <w:rsid w:val="00BD7C79"/>
    <w:rsid w:val="00BE0AB4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D2E75"/>
    <w:rsid w:val="00CE4769"/>
    <w:rsid w:val="00CF36AA"/>
    <w:rsid w:val="00CF5BAE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C02AE"/>
    <w:rsid w:val="00DD0F75"/>
    <w:rsid w:val="00DD7813"/>
    <w:rsid w:val="00E0131A"/>
    <w:rsid w:val="00E01B84"/>
    <w:rsid w:val="00E10762"/>
    <w:rsid w:val="00E40396"/>
    <w:rsid w:val="00E52473"/>
    <w:rsid w:val="00E54D25"/>
    <w:rsid w:val="00E61B98"/>
    <w:rsid w:val="00E86AD4"/>
    <w:rsid w:val="00E90EBB"/>
    <w:rsid w:val="00EE14C3"/>
    <w:rsid w:val="00EE3B6E"/>
    <w:rsid w:val="00EE5F3F"/>
    <w:rsid w:val="00F013B6"/>
    <w:rsid w:val="00F04019"/>
    <w:rsid w:val="00F13719"/>
    <w:rsid w:val="00F24A56"/>
    <w:rsid w:val="00F36DFA"/>
    <w:rsid w:val="00F4233B"/>
    <w:rsid w:val="00F47F7A"/>
    <w:rsid w:val="00F713C1"/>
    <w:rsid w:val="00F853F4"/>
    <w:rsid w:val="00F86EBD"/>
    <w:rsid w:val="00F934B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A1CE-F285-4CD7-B0DB-F715759FB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2640</TotalTime>
  <Pages>2</Pages>
  <Words>518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219</cp:revision>
  <cp:lastPrinted>2017-11-28T06:48:00Z</cp:lastPrinted>
  <dcterms:created xsi:type="dcterms:W3CDTF">2013-06-04T07:32:00Z</dcterms:created>
  <dcterms:modified xsi:type="dcterms:W3CDTF">2018-05-10T14:11:00Z</dcterms:modified>
</cp:coreProperties>
</file>